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89" w:rsidRPr="0001004C" w:rsidRDefault="00F8148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32"/>
          <w:szCs w:val="32"/>
          <w:lang w:val="ru-RU"/>
        </w:rPr>
        <w:t>ГОСТ 14792-80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ГОСУДАРСТВЕННЫЙ СТАНДАРТ СОЮЗА ССР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3340" w:right="1960" w:hanging="1249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5"/>
          <w:szCs w:val="25"/>
          <w:lang w:val="ru-RU"/>
        </w:rPr>
        <w:t>ДЕТАЛИ И ЗАГОТОВКИ, ВЫРЕЗАЕМЫЕ КИСЛОРОДНОЙ И ПЛАЗМЕННО-ДУГОВОЙ РЕЗКОЙ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Default="0036542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Точность, качество поверхности реза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365420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Parts and workpieces made by oxygen and plasma cutting.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365420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Cut face accuracu and quality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365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Дата введения с 01.07.1981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80"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РАЗРАБОТАН Министерством химического и нефтяного машиностроения ИСПОЛНИТЕЛИ К. В. Васильев, канд. техн. наук; О. Ш. Спектор, канд. техн. наук; Л. О. Кохликян, канд. техн.</w:t>
      </w: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76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наук; Н. И. Никифоров, канд. техн. наук; А. А. Трофимов; А. К. Шишкина; Л. Я. Горштейн ВНЕСЕН Министерством химического и нефтяного машиностроения Член Коллегии А.М. Васильев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8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УТВЕРЖДЕН И ВВЕДЕН В ДЕЙСТВИЕ Постановлением Государственного комитета СССР по стандартам от 27 марта 1980 г. № 1390 Взамен ГОСТ 14792-69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numPr>
          <w:ilvl w:val="0"/>
          <w:numId w:val="1"/>
        </w:numPr>
        <w:tabs>
          <w:tab w:val="clear" w:pos="720"/>
          <w:tab w:val="num" w:pos="765"/>
        </w:tabs>
        <w:overflowPunct w:val="0"/>
        <w:autoSpaceDE w:val="0"/>
        <w:autoSpaceDN w:val="0"/>
        <w:adjustRightInd w:val="0"/>
        <w:spacing w:after="0" w:line="260" w:lineRule="auto"/>
        <w:ind w:left="260" w:right="80" w:firstLine="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Настоящий стандарт распространяется на детали и заготовки, вырезаемые механизированной кислородной резкой из листовой углеродистой стали обыкновенного качества толщиной 5-100 мм и механизированной плазменно-дуговой резкой из листовой стали (углеродистой обыкновенного качества, высоколегированной коррозионностойкой, жаростойкой, жаропрочной) и листов алюминия и его сплавов толщиной 5-60 мм. 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60" w:right="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Стандарт устанавливает точность вырезаемых деталей и заготовок и показатели качества поверхности реза. </w:t>
      </w:r>
    </w:p>
    <w:p w:rsidR="00F81489" w:rsidRPr="0001004C" w:rsidRDefault="00365420">
      <w:pPr>
        <w:widowControl w:val="0"/>
        <w:numPr>
          <w:ilvl w:val="0"/>
          <w:numId w:val="1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257" w:lineRule="auto"/>
        <w:ind w:left="260" w:right="80" w:firstLine="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Класс точности вырезаемой детали или заготовки и показатели качества поверхности реза следует определять после удаления шлака и грата с поверхности реза. </w:t>
      </w:r>
    </w:p>
    <w:p w:rsidR="00F81489" w:rsidRDefault="00365420">
      <w:pPr>
        <w:widowControl w:val="0"/>
        <w:numPr>
          <w:ilvl w:val="0"/>
          <w:numId w:val="1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57" w:lineRule="auto"/>
        <w:ind w:left="260" w:right="80" w:firstLine="8"/>
        <w:jc w:val="both"/>
        <w:rPr>
          <w:rFonts w:ascii="Times New Roman" w:hAnsi="Times New Roman" w:cs="Times New Roman"/>
          <w:sz w:val="26"/>
          <w:szCs w:val="26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Классы точности и предельные отклонения размеров вырезаемых деталей и заготовок от номинальных размеров должны соответствовать указанным в табл.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F81489" w:rsidRDefault="00365420">
      <w:pPr>
        <w:widowControl w:val="0"/>
        <w:numPr>
          <w:ilvl w:val="0"/>
          <w:numId w:val="1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74" w:lineRule="auto"/>
        <w:ind w:left="260" w:right="100" w:firstLine="8"/>
        <w:jc w:val="both"/>
        <w:rPr>
          <w:rFonts w:ascii="Times New Roman" w:hAnsi="Times New Roman" w:cs="Times New Roman"/>
          <w:sz w:val="26"/>
          <w:szCs w:val="26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Предельные отклонения вырезаемых деталей и заготовок от .прямолинейности устанавливаются в половинном размере от норм, указанных в табл.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180"/>
        <w:gridCol w:w="1160"/>
        <w:gridCol w:w="700"/>
        <w:gridCol w:w="120"/>
        <w:gridCol w:w="1480"/>
        <w:gridCol w:w="1760"/>
        <w:gridCol w:w="1760"/>
        <w:gridCol w:w="30"/>
      </w:tblGrid>
      <w:tr w:rsidR="00F81489">
        <w:trPr>
          <w:trHeight w:val="34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Таблица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577"/>
        </w:trPr>
        <w:tc>
          <w:tcPr>
            <w:tcW w:w="13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88"/>
        </w:trPr>
        <w:tc>
          <w:tcPr>
            <w:tcW w:w="13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Предельные отклонения при номинальных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350"/>
        </w:trPr>
        <w:tc>
          <w:tcPr>
            <w:tcW w:w="13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 резки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Толщина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размерах детали или заготовки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2"/>
        </w:trPr>
        <w:tc>
          <w:tcPr>
            <w:tcW w:w="13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точности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Св. 500 до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Св. 1500 до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Св. 2500 до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4"/>
        </w:trPr>
        <w:tc>
          <w:tcPr>
            <w:tcW w:w="13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350"/>
        </w:trPr>
        <w:tc>
          <w:tcPr>
            <w:tcW w:w="1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2500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5000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96"/>
        </w:trPr>
        <w:tc>
          <w:tcPr>
            <w:tcW w:w="13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 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±1,0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±1,5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61"/>
        </w:trPr>
        <w:tc>
          <w:tcPr>
            <w:tcW w:w="13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1489" w:rsidRDefault="00F8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1489">
          <w:pgSz w:w="11920" w:h="16840"/>
          <w:pgMar w:top="295" w:right="680" w:bottom="44" w:left="520" w:header="720" w:footer="720" w:gutter="0"/>
          <w:cols w:space="720" w:equalWidth="0">
            <w:col w:w="10720"/>
          </w:cols>
          <w:noEndnote/>
        </w:sect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365420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489" w:rsidRDefault="00F8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1489">
          <w:type w:val="continuous"/>
          <w:pgSz w:w="11920" w:h="16840"/>
          <w:pgMar w:top="295" w:right="520" w:bottom="44" w:left="520" w:header="720" w:footer="720" w:gutter="0"/>
          <w:cols w:space="720" w:equalWidth="0">
            <w:col w:w="108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340"/>
        <w:gridCol w:w="20"/>
        <w:gridCol w:w="2160"/>
        <w:gridCol w:w="1180"/>
        <w:gridCol w:w="700"/>
        <w:gridCol w:w="1600"/>
        <w:gridCol w:w="1760"/>
        <w:gridCol w:w="1760"/>
        <w:gridCol w:w="30"/>
      </w:tblGrid>
      <w:tr w:rsidR="00F81489">
        <w:trPr>
          <w:trHeight w:val="21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14792-80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8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плазменно-дуговая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30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31-60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7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</w:t>
            </w: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61-100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 и</w:t>
            </w: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плазменно-дуговая</w:t>
            </w: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31-60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</w:t>
            </w: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61-100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 и</w:t>
            </w: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плазменно-дуговая</w:t>
            </w: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31-60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±5,0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</w:t>
            </w:r>
          </w:p>
        </w:tc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61-100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±5,5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1489" w:rsidRDefault="00F8148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81489" w:rsidRPr="0001004C" w:rsidRDefault="0036542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Примечание. Детали и заготовки следует измерять с погрешностью не более 0,5 мм.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numPr>
          <w:ilvl w:val="0"/>
          <w:numId w:val="2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57" w:lineRule="auto"/>
        <w:ind w:left="260" w:right="80" w:firstLine="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Качество поверхности реза определяется сочетанием следующих показателей: отклонение поверхности реза от перпендикулярности, шероховатость поверхности реза, зона термического влияния. </w:t>
      </w:r>
    </w:p>
    <w:p w:rsidR="00F81489" w:rsidRDefault="00365420">
      <w:pPr>
        <w:widowControl w:val="0"/>
        <w:numPr>
          <w:ilvl w:val="0"/>
          <w:numId w:val="2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74" w:lineRule="auto"/>
        <w:ind w:left="260" w:right="80" w:firstLine="8"/>
        <w:jc w:val="both"/>
        <w:rPr>
          <w:rFonts w:ascii="Times New Roman" w:hAnsi="Times New Roman" w:cs="Times New Roman"/>
          <w:sz w:val="26"/>
          <w:szCs w:val="26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Наибольшее отклонение поверхности реза от перпендикулярности (черт. </w:t>
      </w:r>
      <w:r>
        <w:rPr>
          <w:rFonts w:ascii="Times New Roman" w:hAnsi="Times New Roman" w:cs="Times New Roman"/>
          <w:sz w:val="26"/>
          <w:szCs w:val="26"/>
        </w:rPr>
        <w:t xml:space="preserve">1) устанавливается в зависимости от толщины разрезаемого металла. </w:t>
      </w:r>
    </w:p>
    <w:p w:rsidR="00F81489" w:rsidRDefault="00010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749935</wp:posOffset>
            </wp:positionH>
            <wp:positionV relativeFrom="paragraph">
              <wp:posOffset>25400</wp:posOffset>
            </wp:positionV>
            <wp:extent cx="650875" cy="8337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2642235</wp:posOffset>
            </wp:positionH>
            <wp:positionV relativeFrom="paragraph">
              <wp:posOffset>25400</wp:posOffset>
            </wp:positionV>
            <wp:extent cx="630555" cy="8235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4849495</wp:posOffset>
            </wp:positionH>
            <wp:positionV relativeFrom="paragraph">
              <wp:posOffset>25400</wp:posOffset>
            </wp:positionV>
            <wp:extent cx="986790" cy="833755"/>
            <wp:effectExtent l="0" t="0" r="381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F8148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5100" w:right="2160" w:hanging="2595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color w:val="000000"/>
          <w:sz w:val="26"/>
          <w:szCs w:val="26"/>
          <w:lang w:val="ru-RU"/>
        </w:rPr>
        <w:t>- отклонение поверхности реза от перпендикулярности Черт.1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60"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Классы вырезаемых деталей и заготовок в зависимости от наибольших отклонений поверхности реза от перпендикулярности и наибольшие отклонения поверхности реза от перпендикулярности должны соответствовать указанным в табл.2.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360"/>
        <w:gridCol w:w="1360"/>
        <w:gridCol w:w="1740"/>
        <w:gridCol w:w="1760"/>
        <w:gridCol w:w="2140"/>
        <w:gridCol w:w="30"/>
        <w:gridCol w:w="20"/>
      </w:tblGrid>
      <w:tr w:rsidR="00F81489">
        <w:trPr>
          <w:trHeight w:val="34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6"/>
                <w:szCs w:val="26"/>
              </w:rPr>
              <w:t>Таблица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58"/>
        </w:trPr>
        <w:tc>
          <w:tcPr>
            <w:tcW w:w="11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 w:rsidRPr="0001004C">
        <w:trPr>
          <w:trHeight w:val="316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 резки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Pr="0001004C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0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Нормы при толщине разрезаемого металла, мм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81489">
        <w:trPr>
          <w:trHeight w:val="142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5-12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13-30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31-60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61-100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74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Кислородная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28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Плазменно-дуговая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0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Кислородная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28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Плазменно-дуговая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0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Кислородная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28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Плазменно-дуговая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0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1489" w:rsidRDefault="00F8148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81489" w:rsidRPr="0001004C" w:rsidRDefault="0036542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Примечание. Радиус оплавления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Pr="000100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верхней кромки не должен превышать 2 мм.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60"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color w:val="000000"/>
          <w:sz w:val="26"/>
          <w:szCs w:val="26"/>
          <w:lang w:val="ru-RU"/>
        </w:rPr>
        <w:t>7. Шероховатость поверхности реза (черт. 2) следует определять измерением высоты неровностей профиля по 10 точкам на базовой длине 8 мм.</w:t>
      </w:r>
    </w:p>
    <w:p w:rsidR="00F81489" w:rsidRPr="0001004C" w:rsidRDefault="00010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2377440</wp:posOffset>
            </wp:positionH>
            <wp:positionV relativeFrom="paragraph">
              <wp:posOffset>137160</wp:posOffset>
            </wp:positionV>
            <wp:extent cx="2136140" cy="10579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Default="00365420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Черт.2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26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При этом шероховатость поверхности реза измеряют для толщин разрезаемого металла до 60 мм в середине толщины, свыше 60 мм - в двух местах, отступая от верхней и нижней кромок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1489" w:rsidRPr="0001004C">
          <w:pgSz w:w="11920" w:h="16840"/>
          <w:pgMar w:top="295" w:right="680" w:bottom="44" w:left="520" w:header="720" w:footer="720" w:gutter="0"/>
          <w:cols w:space="720" w:equalWidth="0">
            <w:col w:w="10720"/>
          </w:cols>
          <w:noEndnote/>
        </w:sectPr>
      </w:pPr>
    </w:p>
    <w:p w:rsidR="00F81489" w:rsidRPr="0001004C" w:rsidRDefault="00F81489" w:rsidP="0001004C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1489" w:rsidRPr="0001004C">
          <w:type w:val="continuous"/>
          <w:pgSz w:w="11920" w:h="16840"/>
          <w:pgMar w:top="295" w:right="520" w:bottom="44" w:left="520" w:header="720" w:footer="720" w:gutter="0"/>
          <w:cols w:space="720" w:equalWidth="0">
            <w:col w:w="10880"/>
          </w:cols>
          <w:noEndnote/>
        </w:sectPr>
      </w:pPr>
    </w:p>
    <w:p w:rsidR="00F81489" w:rsidRPr="0001004C" w:rsidRDefault="00365420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01004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01004C">
        <w:rPr>
          <w:rFonts w:ascii="Arial" w:hAnsi="Arial" w:cs="Arial"/>
          <w:sz w:val="16"/>
          <w:szCs w:val="16"/>
          <w:lang w:val="ru-RU"/>
        </w:rPr>
        <w:t>ГОСТ 14792-80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на 10 мм.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6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5"/>
          <w:szCs w:val="25"/>
          <w:lang w:val="ru-RU"/>
        </w:rPr>
        <w:t xml:space="preserve">Классы вырезаемых деталей и заготовок в зависимости от шероховатости поверхности реза и наибольшие значения высоты неровностей профиля </w:t>
      </w:r>
      <w:r>
        <w:rPr>
          <w:rFonts w:ascii="Times New Roman" w:hAnsi="Times New Roman" w:cs="Times New Roman"/>
          <w:sz w:val="25"/>
          <w:szCs w:val="25"/>
        </w:rPr>
        <w:t>R</w:t>
      </w:r>
      <w:r>
        <w:rPr>
          <w:rFonts w:ascii="Times New Roman" w:hAnsi="Times New Roman" w:cs="Times New Roman"/>
          <w:sz w:val="40"/>
          <w:szCs w:val="40"/>
          <w:vertAlign w:val="subscript"/>
        </w:rPr>
        <w:t>z</w:t>
      </w:r>
      <w:r w:rsidRPr="0001004C">
        <w:rPr>
          <w:rFonts w:ascii="Times New Roman" w:hAnsi="Times New Roman" w:cs="Times New Roman"/>
          <w:sz w:val="25"/>
          <w:szCs w:val="25"/>
          <w:lang w:val="ru-RU"/>
        </w:rPr>
        <w:t xml:space="preserve"> должны соответствовать указанным в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Default="0036542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табл. 3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360"/>
        <w:gridCol w:w="1480"/>
        <w:gridCol w:w="1720"/>
        <w:gridCol w:w="1720"/>
        <w:gridCol w:w="2080"/>
        <w:gridCol w:w="30"/>
        <w:gridCol w:w="20"/>
      </w:tblGrid>
      <w:tr w:rsidR="00F81489">
        <w:trPr>
          <w:trHeight w:val="34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Таблица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58"/>
        </w:trPr>
        <w:tc>
          <w:tcPr>
            <w:tcW w:w="11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 w:rsidRPr="0001004C">
        <w:trPr>
          <w:trHeight w:val="316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 резки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Pr="0001004C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0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Нормы при толщине разрезаемого металла, мм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81489">
        <w:trPr>
          <w:trHeight w:val="142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5-12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13-30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31-60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61-100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74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28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Плазменно-дуговая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0,070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0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28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Плазменно-дуговая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0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180" w:type="dxa"/>
            <w:vMerge w:val="restar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28"/>
        </w:trPr>
        <w:tc>
          <w:tcPr>
            <w:tcW w:w="118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Плазменно-дуговая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0,630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40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1489" w:rsidRDefault="00F8148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6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Примечание. На поверхности реза допускаются отдельные неровности, превышающие нормы шероховатости, указанные в таблице, величина и число которых устанавливается в технологической документации в зависимости от требований к вырезаемой детали или заготовке.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Default="0036542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60" w:right="100"/>
        <w:rPr>
          <w:rFonts w:ascii="Times New Roman" w:hAnsi="Times New Roman" w:cs="Times New Roman"/>
          <w:sz w:val="24"/>
          <w:szCs w:val="24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8. Зона термического влияния устанавливается только для плазменно-дуговой резки. Трещины в зоне термического влияния и в зоне оплавленного металла не допускаются. Классы вырезаемых деталей и заготовок в зависимости от наибольшего значения зоны термического влияния и наибольшие значения зоны термического влияния должны соответствовать указанным в табл.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365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680"/>
        <w:gridCol w:w="3420"/>
        <w:gridCol w:w="3440"/>
        <w:gridCol w:w="30"/>
      </w:tblGrid>
      <w:tr w:rsidR="00F81489" w:rsidRPr="0001004C">
        <w:trPr>
          <w:trHeight w:val="336"/>
        </w:trPr>
        <w:tc>
          <w:tcPr>
            <w:tcW w:w="1000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9540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Pr="0001004C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0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Нормы при толщине разрезаемого металла (для алюминиевых сплавов), мм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81489">
        <w:trPr>
          <w:trHeight w:val="142"/>
        </w:trPr>
        <w:tc>
          <w:tcPr>
            <w:tcW w:w="1000" w:type="dxa"/>
            <w:vMerge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vAlign w:val="bottom"/>
          </w:tcPr>
          <w:p w:rsidR="00F81489" w:rsidRPr="0001004C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5-12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13-30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31-60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174"/>
        </w:trPr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1489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F81489" w:rsidRDefault="003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489" w:rsidRDefault="00F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1489" w:rsidRDefault="00F8148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81489" w:rsidRDefault="0036542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Примечания: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81489" w:rsidRPr="0001004C" w:rsidRDefault="00365420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5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Значение зоны термического влияния включает толщину зоны оплавленного металла. 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81489" w:rsidRPr="0001004C" w:rsidRDefault="00365420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5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Толщина зоны термического влияния измеряется от фактически полученной поверхности. 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81489" w:rsidRPr="0001004C" w:rsidRDefault="00365420">
      <w:pPr>
        <w:widowControl w:val="0"/>
        <w:numPr>
          <w:ilvl w:val="0"/>
          <w:numId w:val="3"/>
        </w:numPr>
        <w:tabs>
          <w:tab w:val="clear" w:pos="720"/>
          <w:tab w:val="num" w:pos="654"/>
        </w:tabs>
        <w:overflowPunct w:val="0"/>
        <w:autoSpaceDE w:val="0"/>
        <w:autoSpaceDN w:val="0"/>
        <w:adjustRightInd w:val="0"/>
        <w:spacing w:after="0" w:line="257" w:lineRule="auto"/>
        <w:ind w:left="260" w:right="80" w:firstLine="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Нормы для углеродистых сталей удваиваются, а для сталей аустенитного класса уменьшаются в два раза. </w:t>
      </w:r>
    </w:p>
    <w:p w:rsidR="00F81489" w:rsidRDefault="00365420">
      <w:pPr>
        <w:widowControl w:val="0"/>
        <w:numPr>
          <w:ilvl w:val="0"/>
          <w:numId w:val="4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57" w:lineRule="auto"/>
        <w:ind w:left="260" w:right="80" w:firstLine="8"/>
        <w:jc w:val="both"/>
        <w:rPr>
          <w:rFonts w:ascii="Times New Roman" w:hAnsi="Times New Roman" w:cs="Times New Roman"/>
          <w:sz w:val="26"/>
          <w:szCs w:val="26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Классы вырезаемой детали или заготовки должны быть указаны в технологической документации на детали и заготовки и в нормативно-технической документации на машины для кислородной и плазменно-дуговой резки металлов и обозначены четырехзначным числом, указывающим класс точности вырезаемой детали или заготовки (табл. 1) и классы в зависимости от отклонения поверхности реза от перпендикулярности (табл. 2), шероховатости поверхности реза (табл. 3) и значения зоны термического влияния (табл. </w:t>
      </w:r>
      <w:r>
        <w:rPr>
          <w:rFonts w:ascii="Times New Roman" w:hAnsi="Times New Roman" w:cs="Times New Roman"/>
          <w:sz w:val="26"/>
          <w:szCs w:val="26"/>
        </w:rPr>
        <w:t xml:space="preserve">4). </w:t>
      </w:r>
    </w:p>
    <w:p w:rsidR="00F81489" w:rsidRDefault="00F81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60" w:right="1560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Если какой-либо показатель не определяют, то вместо его обозначения ставят 0. Перед четырехзначным числом должно быть указано обозначение способа резки: К - кислородная резка; П - плазменно-дуговая резка. 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60" w:right="1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 xml:space="preserve">Пример условного обозначения классов детали или заготовки, вырезаемой плазменно-дуговой резкой, 1-го класса точности, 2-го класса в зависимости от отклонения поверхности 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1489" w:rsidRPr="0001004C">
          <w:pgSz w:w="11920" w:h="16840"/>
          <w:pgMar w:top="295" w:right="680" w:bottom="44" w:left="520" w:header="720" w:footer="720" w:gutter="0"/>
          <w:cols w:space="720" w:equalWidth="0">
            <w:col w:w="10720"/>
          </w:cols>
          <w:noEndnote/>
        </w:sectPr>
      </w:pPr>
    </w:p>
    <w:p w:rsidR="00F81489" w:rsidRPr="0001004C" w:rsidRDefault="00F81489" w:rsidP="0001004C">
      <w:pPr>
        <w:widowControl w:val="0"/>
        <w:tabs>
          <w:tab w:val="num" w:pos="10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1489" w:rsidRPr="0001004C">
          <w:type w:val="continuous"/>
          <w:pgSz w:w="11920" w:h="16840"/>
          <w:pgMar w:top="295" w:right="520" w:bottom="44" w:left="520" w:header="720" w:footer="720" w:gutter="0"/>
          <w:cols w:space="720" w:equalWidth="0">
            <w:col w:w="10880"/>
          </w:cols>
          <w:noEndnote/>
        </w:sect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Start w:id="3" w:name="_GoBack"/>
      <w:bookmarkEnd w:id="2"/>
      <w:bookmarkEnd w:id="3"/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реза от перпендикулярности, при отсутствии требований к шероховатости реза, 2-го класса в зависимости от значения зоны термического влияния: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П 1202 ГОСТ 14792-80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365420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60" w:right="6580"/>
        <w:rPr>
          <w:rFonts w:ascii="Times New Roman" w:hAnsi="Times New Roman" w:cs="Times New Roman"/>
          <w:sz w:val="24"/>
          <w:szCs w:val="24"/>
          <w:lang w:val="ru-RU"/>
        </w:rPr>
      </w:pPr>
      <w:r w:rsidRPr="0001004C">
        <w:rPr>
          <w:rFonts w:ascii="Times New Roman" w:hAnsi="Times New Roman" w:cs="Times New Roman"/>
          <w:sz w:val="26"/>
          <w:szCs w:val="26"/>
          <w:lang w:val="ru-RU"/>
        </w:rPr>
        <w:t>Текст документа сверен по: официальное издание Госстандарт СССР - М.: Издательство стандартов, 1980</w:t>
      </w: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1489" w:rsidRPr="0001004C">
          <w:pgSz w:w="11920" w:h="16840"/>
          <w:pgMar w:top="295" w:right="780" w:bottom="44" w:left="520" w:header="720" w:footer="720" w:gutter="0"/>
          <w:cols w:space="720" w:equalWidth="0">
            <w:col w:w="10620"/>
          </w:cols>
          <w:noEndnote/>
        </w:sect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1489" w:rsidRPr="0001004C" w:rsidRDefault="00F8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1489" w:rsidRPr="0001004C">
      <w:type w:val="continuous"/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1004C"/>
    <w:rsid w:val="00365420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F30BD-256A-454E-A555-261B156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2</cp:revision>
  <dcterms:created xsi:type="dcterms:W3CDTF">2014-06-14T10:26:00Z</dcterms:created>
  <dcterms:modified xsi:type="dcterms:W3CDTF">2014-06-14T10:26:00Z</dcterms:modified>
</cp:coreProperties>
</file>